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5C50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</w:p>
    <w:p w14:paraId="2E04699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2"/>
        </w:rPr>
        <w:t>第1节 化学反应的热效应</w:t>
      </w:r>
    </w:p>
    <w:p w14:paraId="7A53D42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课时1 </w:t>
      </w:r>
      <w:r>
        <w:rPr>
          <w:rFonts w:ascii="Times New Roman" w:hAnsi="Times New Roman" w:eastAsia="宋体" w:cs="Times New Roman"/>
          <w:b/>
          <w:bCs/>
          <w:sz w:val="22"/>
        </w:rPr>
        <w:t>化学反应的</w:t>
      </w:r>
      <w:r>
        <w:rPr>
          <w:rFonts w:hint="eastAsia" w:ascii="Times New Roman" w:hAnsi="Times New Roman" w:eastAsia="宋体" w:cs="Times New Roman"/>
          <w:b/>
          <w:bCs/>
          <w:sz w:val="22"/>
        </w:rPr>
        <w:t>反应热</w:t>
      </w:r>
    </w:p>
    <w:p w14:paraId="7CFE66CE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46BAE53F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反应热及其测定</w:t>
      </w:r>
    </w:p>
    <w:p w14:paraId="0AF977D5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1.在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条件下，化学反应体系向环境释放或从环境吸收的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，称为化学反应的热效应，简称反应热，可以通过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直接测定。</w:t>
      </w:r>
    </w:p>
    <w:p w14:paraId="1F76E6F8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2.中和反应反应热的测定</w:t>
      </w:r>
    </w:p>
    <w:p w14:paraId="2F87819A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(1)实验装置</w:t>
      </w:r>
    </w:p>
    <w:p w14:paraId="7C83ABB0">
      <w:pPr>
        <w:pStyle w:val="11"/>
        <w:tabs>
          <w:tab w:val="left" w:pos="4139"/>
        </w:tabs>
        <w:spacing w:line="360" w:lineRule="auto"/>
        <w:contextualSpacing/>
        <w:jc w:val="center"/>
        <w:rPr>
          <w:rFonts w:ascii="Times New Roman" w:hAnsi="Times New Roman" w:eastAsia="宋体" w:cs="Times New Roman"/>
          <w:lang w:val="fr-FR"/>
        </w:rPr>
      </w:pPr>
      <w:r>
        <w:rPr>
          <w:rFonts w:ascii="Times New Roman" w:hAnsi="Times New Roman" w:eastAsia="宋体" w:cs="Times New Roman"/>
          <w:lang w:val="fr-FR"/>
        </w:rPr>
        <w:drawing>
          <wp:inline distT="0" distB="0" distL="0" distR="0">
            <wp:extent cx="832485" cy="731520"/>
            <wp:effectExtent l="0" t="0" r="5715" b="11430"/>
            <wp:docPr id="55851299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512992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248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lang w:val="fr-FR"/>
        </w:rPr>
        <w:t xml:space="preserve">       </w:t>
      </w:r>
    </w:p>
    <w:p w14:paraId="625E685C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(2)实验测量数据</w:t>
      </w:r>
    </w:p>
    <w:p w14:paraId="5AD68123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①反应物温度(t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)的测量</w:t>
      </w:r>
    </w:p>
    <w:p w14:paraId="7225153F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用一个量筒量取50 mL 0.50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盐酸，打开杯盖，倒入量热计的内筒，盖上杯盖，插入温度计，测量并记录盐酸的温度。用水把温度计上的酸冲洗干净，擦干备用；用另一个量筒量取50 mL 0.55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 NaOH溶液，用温度计测量并记录NaOH溶液的温度，取两温度平均值为t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13AD038E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②反应后体系温度(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)的测量</w:t>
      </w:r>
    </w:p>
    <w:p w14:paraId="6F6E2730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打开杯盖，将量筒中的NaOH溶液迅速倒入量热计的内筒，立即盖上杯盖，插入温度计，用搅拌器匀速搅拌。并准确读取混合溶液的</w:t>
      </w:r>
      <w:r>
        <w:rPr>
          <w:rFonts w:hint="eastAsia" w:ascii="Times New Roman" w:hAnsi="Times New Roman" w:eastAsia="宋体" w:cs="Times New Roman"/>
          <w:u w:val="thick"/>
        </w:rPr>
        <w:t xml:space="preserve">             </w:t>
      </w:r>
      <w:r>
        <w:rPr>
          <w:rFonts w:ascii="Times New Roman" w:hAnsi="Times New Roman" w:eastAsia="宋体" w:cs="Times New Roman"/>
        </w:rPr>
        <w:t>，并记录为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。</w:t>
      </w:r>
    </w:p>
    <w:p w14:paraId="6FE25D03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③重复上述步骤①至步骤②两次，记录每次的实验数据，取其平均值作为计算依据。</w:t>
      </w:r>
    </w:p>
    <w:p w14:paraId="5A17309A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3．中和热</w:t>
      </w:r>
    </w:p>
    <w:p w14:paraId="46B06F2B">
      <w:pPr>
        <w:pStyle w:val="11"/>
        <w:tabs>
          <w:tab w:val="left" w:pos="3780"/>
        </w:tabs>
        <w:spacing w:line="420" w:lineRule="exact"/>
        <w:rPr>
          <w:rFonts w:ascii="Times New Roman" w:hAnsi="Times New Roman" w:eastAsia="宋体" w:cs="Times New Roman"/>
          <w:bCs/>
        </w:rPr>
      </w:pPr>
      <w:r>
        <w:rPr>
          <w:rFonts w:ascii="Times New Roman" w:hAnsi="Times New Roman" w:eastAsia="宋体" w:cs="Times New Roman"/>
          <w:bCs/>
        </w:rPr>
        <w:t>(1)概念：在25 ℃和101 kPa下，强酸的稀溶液与强碱的稀溶液发生中和反应生成1 mol水时所放出的热量。</w:t>
      </w:r>
    </w:p>
    <w:p w14:paraId="79A59BAF">
      <w:pPr>
        <w:spacing w:line="420" w:lineRule="exac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(2)数值：</w:t>
      </w:r>
      <w:r>
        <w:rPr>
          <w:rFonts w:ascii="Times New Roman" w:hAnsi="Times New Roman" w:eastAsia="宋体" w:cs="Times New Roman"/>
          <w:szCs w:val="21"/>
        </w:rPr>
        <w:object>
          <v:shape id="_x0000_i1025" o:spt="75" alt="eqIdc41b2cdd33eac2db10b64ffdd53804a9" type="#_x0000_t75" style="height:14.65pt;width:81pt;" o:ole="t" filled="f" o:preferrelative="t" stroked="f" coordsize="21600,21600">
            <v:path/>
            <v:fill on="f" focussize="0,0"/>
            <v:stroke on="f" joinstyle="miter"/>
            <v:imagedata r:id="rId12" o:title="eqIdc41b2cdd33eac2db10b64ffdd53804a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Cs w:val="21"/>
        </w:rPr>
        <w:t>。</w:t>
      </w:r>
    </w:p>
    <w:p w14:paraId="61528B53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正误辨析：</w:t>
      </w:r>
    </w:p>
    <w:p w14:paraId="36B7C7A5">
      <w:pPr>
        <w:pStyle w:val="11"/>
        <w:tabs>
          <w:tab w:val="left" w:pos="4139"/>
        </w:tabs>
        <w:spacing w:line="420" w:lineRule="exact"/>
        <w:contextualSpacing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(1)装置中的玻璃搅拌器可以用金属(不与酸、碱反应)质搅拌器代替。（  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 </w:t>
      </w:r>
      <w:r>
        <w:rPr>
          <w:rFonts w:ascii="Times New Roman" w:hAnsi="Times New Roman" w:eastAsia="宋体" w:cs="Times New Roman"/>
          <w:color w:val="0000FF"/>
        </w:rPr>
        <w:t xml:space="preserve"> </w:t>
      </w:r>
      <w:r>
        <w:rPr>
          <w:rFonts w:ascii="Times New Roman" w:hAnsi="Times New Roman" w:eastAsia="宋体" w:cs="Times New Roman"/>
        </w:rPr>
        <w:t xml:space="preserve"> ）</w:t>
      </w:r>
    </w:p>
    <w:p w14:paraId="4372CC46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color w:val="45B0E1" w:themeColor="accent1" w:themeTint="99"/>
          <w:u w:val="thick"/>
        </w:rPr>
      </w:pPr>
      <w:r>
        <w:rPr>
          <w:rFonts w:ascii="Times New Roman" w:hAnsi="Times New Roman" w:eastAsia="宋体" w:cs="Times New Roman"/>
        </w:rPr>
        <w:t>(2)实验中为何使用0.55 mol·L</w:t>
      </w:r>
      <w:r>
        <w:rPr>
          <w:rFonts w:ascii="Times New Roman" w:hAnsi="Times New Roman" w:eastAsia="宋体" w:cs="Times New Roman"/>
          <w:vertAlign w:val="superscript"/>
        </w:rPr>
        <w:t>－1</w:t>
      </w:r>
      <w:r>
        <w:rPr>
          <w:rFonts w:ascii="Times New Roman" w:hAnsi="Times New Roman" w:eastAsia="宋体" w:cs="Times New Roman"/>
        </w:rPr>
        <w:t xml:space="preserve"> NaOH溶液与0.50 mol·L</w:t>
      </w:r>
      <w:r>
        <w:rPr>
          <w:rFonts w:ascii="Times New Roman" w:hAnsi="Times New Roman" w:eastAsia="宋体" w:cs="Times New Roman"/>
          <w:vertAlign w:val="superscript"/>
        </w:rPr>
        <w:t>－1</w:t>
      </w:r>
      <w:r>
        <w:rPr>
          <w:rFonts w:ascii="Times New Roman" w:hAnsi="Times New Roman" w:eastAsia="宋体" w:cs="Times New Roman"/>
        </w:rPr>
        <w:t xml:space="preserve">盐酸反应，目的是为了保证盐酸完全被中和。（  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 </w:t>
      </w:r>
      <w:r>
        <w:rPr>
          <w:rFonts w:ascii="Times New Roman" w:hAnsi="Times New Roman" w:eastAsia="宋体" w:cs="Times New Roman"/>
        </w:rPr>
        <w:t xml:space="preserve"> ）</w:t>
      </w:r>
    </w:p>
    <w:p w14:paraId="26137046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(3)可以用浓硫酸代替盐酸来测定中和反应的反应热。（ </w:t>
      </w:r>
      <w:r>
        <w:rPr>
          <w:rFonts w:ascii="Times New Roman" w:hAnsi="Times New Roman" w:eastAsia="宋体" w:cs="Times New Roman"/>
          <w:color w:val="45B0E1" w:themeColor="accent1" w:themeTint="99"/>
        </w:rPr>
        <w:t xml:space="preserve"> 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</w:t>
      </w:r>
      <w:r>
        <w:rPr>
          <w:rFonts w:ascii="Times New Roman" w:hAnsi="Times New Roman" w:eastAsia="宋体" w:cs="Times New Roman"/>
        </w:rPr>
        <w:t xml:space="preserve">  ）</w:t>
      </w:r>
    </w:p>
    <w:p w14:paraId="52C6F4E9">
      <w:pPr>
        <w:pStyle w:val="11"/>
        <w:tabs>
          <w:tab w:val="right" w:pos="7980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(4)放热反应不需要加热就能反应，吸热反应不加热就不能反应。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(  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 </w:t>
      </w:r>
      <w:r>
        <w:rPr>
          <w:rFonts w:ascii="Times New Roman" w:hAnsi="Times New Roman" w:eastAsia="宋体" w:cs="Times New Roman"/>
        </w:rPr>
        <w:t xml:space="preserve"> )</w:t>
      </w:r>
    </w:p>
    <w:p w14:paraId="35AE736D">
      <w:pPr>
        <w:pStyle w:val="11"/>
        <w:tabs>
          <w:tab w:val="right" w:pos="7980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(5)物质发生化学变化都伴有能量的变化。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  <w:color w:val="45B0E1" w:themeColor="accent1" w:themeTint="99"/>
        </w:rPr>
        <w:t xml:space="preserve">  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</w:t>
      </w:r>
      <w:r>
        <w:rPr>
          <w:rFonts w:ascii="Times New Roman" w:hAnsi="Times New Roman" w:eastAsia="宋体" w:cs="Times New Roman"/>
          <w:color w:val="45B0E1" w:themeColor="accent1" w:themeTint="99"/>
        </w:rPr>
        <w:t xml:space="preserve">  </w:t>
      </w:r>
      <w:r>
        <w:rPr>
          <w:rFonts w:ascii="Times New Roman" w:hAnsi="Times New Roman" w:eastAsia="宋体" w:cs="Times New Roman"/>
        </w:rPr>
        <w:t>)</w:t>
      </w:r>
    </w:p>
    <w:p w14:paraId="008EDBD7">
      <w:pPr>
        <w:pStyle w:val="11"/>
        <w:tabs>
          <w:tab w:val="right" w:pos="7980"/>
        </w:tabs>
        <w:spacing w:line="420" w:lineRule="exact"/>
        <w:contextualSpacing/>
      </w:pPr>
      <w:r>
        <w:rPr>
          <w:rFonts w:ascii="Times New Roman" w:hAnsi="Times New Roman" w:eastAsia="宋体" w:cs="Times New Roman"/>
        </w:rPr>
        <w:t>(6)焓变和反应热虽然说法不同但意义完全相同。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(  </w:t>
      </w:r>
      <w:r>
        <w:rPr>
          <w:rFonts w:hint="eastAsia" w:ascii="Times New Roman" w:hAnsi="Times New Roman" w:eastAsia="宋体" w:cs="Times New Roman"/>
          <w:color w:val="45B0E1" w:themeColor="accent1" w:themeTint="99"/>
        </w:rPr>
        <w:t xml:space="preserve">  </w:t>
      </w:r>
      <w:r>
        <w:rPr>
          <w:rFonts w:ascii="Times New Roman" w:hAnsi="Times New Roman" w:eastAsia="宋体" w:cs="Times New Roman"/>
        </w:rPr>
        <w:t xml:space="preserve">  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D8DD6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8DA52B">
    <w:pPr>
      <w:pStyle w:val="1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0159D">
    <w:pPr>
      <w:pStyle w:val="1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A2937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</w:t>
    </w: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-540385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</w:rPr>
      <w:t>必刷题 化学 选择性必修1 化学反应原理 LK》使用</w:t>
    </w:r>
  </w:p>
  <w:p w14:paraId="687F31F4">
    <w:pPr>
      <w:pStyle w:val="13"/>
      <w:rPr>
        <w:rFonts w:hint="eastAsia"/>
      </w:rPr>
    </w:pPr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5A590">
    <w:pPr>
      <w:pStyle w:val="1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F77E0">
    <w:pPr>
      <w:pStyle w:val="1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CB16B0"/>
    <w:rsid w:val="00070FB8"/>
    <w:rsid w:val="000940AB"/>
    <w:rsid w:val="00155F19"/>
    <w:rsid w:val="00257FE4"/>
    <w:rsid w:val="004B3863"/>
    <w:rsid w:val="00593FE8"/>
    <w:rsid w:val="00707599"/>
    <w:rsid w:val="007E24E9"/>
    <w:rsid w:val="00947136"/>
    <w:rsid w:val="00973DC3"/>
    <w:rsid w:val="00A65F3E"/>
    <w:rsid w:val="00CB16B0"/>
    <w:rsid w:val="00EB3F27"/>
    <w:rsid w:val="00EC3117"/>
    <w:rsid w:val="00FB1865"/>
    <w:rsid w:val="10B52493"/>
    <w:rsid w:val="1C141BAC"/>
    <w:rsid w:val="24C86CDE"/>
    <w:rsid w:val="7642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4.wmf"/><Relationship Id="rId11" Type="http://schemas.openxmlformats.org/officeDocument/2006/relationships/oleObject" Target="embeddings/oleObject1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588</Words>
  <Characters>669</Characters>
  <Lines>20</Lines>
  <Paragraphs>28</Paragraphs>
  <TotalTime>3</TotalTime>
  <ScaleCrop>false</ScaleCrop>
  <LinksUpToDate>false</LinksUpToDate>
  <CharactersWithSpaces>768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2025-04-02T01:17:00Z</dcterms:created>
  <dc:creator>8618080071290</dc:creator>
  <cp:lastModifiedBy>刘岩</cp:lastModifiedBy>
  <dcterms:modified xsi:type="dcterms:W3CDTF">2026-03-20T01:28:32Z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4646440A0A1846E7A4246907A3A67A4F_12</vt:lpwstr>
  </property>
</Properties>
</file>